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10807700</wp:posOffset>
            </wp:positionV>
            <wp:extent cx="469900" cy="279400"/>
            <wp:effectExtent l="0" t="0" r="635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第六单元《课外古诗词诵读》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60DB980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1.正确、流利、有感情地朗读诗歌，背诵诗歌。</w:t>
      </w:r>
    </w:p>
    <w:p w14:paraId="41CEBA9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2.结合课下注释，理解诗歌的意思。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3.在反复诵读与想象中体会诗歌表达的感情,受到情绪的感染和心灵的震撼。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260DB0F3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1.正确、流利、有感情地朗读诗歌，结合课下注释，理解诗歌的意思，背诵诗歌。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2.在反复诵读与想象中体会诗歌表达的感情,受到情绪的感染和心灵的震撼。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FB18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任务一：诵读·音韵传情</w:t>
      </w:r>
    </w:p>
    <w:p w14:paraId="68B0DC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任务二：链接·文学常识</w:t>
      </w:r>
    </w:p>
    <w:p w14:paraId="602AA7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任务三：译读·诗文大意</w:t>
      </w:r>
    </w:p>
    <w:p w14:paraId="604FB8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任务四：赏析·把握情感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学校拟修建文化长廊，《秋词（其一）》《夜雨寄北》《十一月四日风雨大作（其二）》《潼 关》入选“诗韵中国·寄情于秋”板块，请你帮助学校完成该板块各展板设计的相关任务。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任务一：诵读·音韵传情</w:t>
      </w:r>
    </w:p>
    <w:p w14:paraId="0E4B04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展板第一展区为“诵读·音韵传情”，请你大声诵读四首绝句，读准音韵节奏，并把诗歌朗读录制成音频，制作成二维码镶嵌在“诵读·音韵传情”展区。</w:t>
      </w:r>
    </w:p>
    <w:p w14:paraId="62603F4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秋词（其一）</w:t>
      </w:r>
    </w:p>
    <w:p w14:paraId="416CFD6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刘禹锡</w:t>
      </w:r>
    </w:p>
    <w:p w14:paraId="4B729DD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自古逢秋/悲寂寥（liáo），</w:t>
      </w:r>
    </w:p>
    <w:p w14:paraId="4C4C8C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我言/秋日/胜春朝（zhāo）。</w:t>
      </w:r>
    </w:p>
    <w:p w14:paraId="313B288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晴空一鹤/排云上，</w:t>
      </w:r>
    </w:p>
    <w:p w14:paraId="0396B26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便引诗情/到碧霄（xiāo）</w:t>
      </w:r>
    </w:p>
    <w:p w14:paraId="0099B74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0A540C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2D07D6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 雨 寄 北</w:t>
      </w:r>
    </w:p>
    <w:p w14:paraId="491D917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李商隐</w:t>
      </w:r>
    </w:p>
    <w:p w14:paraId="1FFFB37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君问/ 归期/ 未有期，</w:t>
      </w:r>
    </w:p>
    <w:p w14:paraId="4E493DC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巴山/ 夜雨/ 涨秋池。</w:t>
      </w:r>
    </w:p>
    <w:p w14:paraId="23D4754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何当/ 共剪/ 西窗烛，</w:t>
      </w:r>
    </w:p>
    <w:p w14:paraId="2C9CAA3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却话/ 巴山/ 夜雨时。</w:t>
      </w:r>
    </w:p>
    <w:p w14:paraId="2B2A549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D0D77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十一月四日风雨大作（其二）</w:t>
      </w:r>
    </w:p>
    <w:p w14:paraId="3C1EF3F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陆 游</w:t>
      </w:r>
    </w:p>
    <w:p w14:paraId="09A0BB4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僵（jiāng）卧/孤村/不/自哀（āi），</w:t>
      </w:r>
    </w:p>
    <w:p w14:paraId="40AED31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尚思/为国/戍（shù）/轮台。</w:t>
      </w:r>
    </w:p>
    <w:p w14:paraId="38813A6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夜阑（lán）/卧听/风/吹雨，</w:t>
      </w:r>
    </w:p>
    <w:p w14:paraId="1E26768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铁马/冰河/入/梦来。</w:t>
      </w:r>
    </w:p>
    <w:p w14:paraId="5332931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6A94678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潼   关</w:t>
      </w:r>
    </w:p>
    <w:p w14:paraId="00EAA5F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谭嗣同</w:t>
      </w:r>
    </w:p>
    <w:p w14:paraId="6F789CD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终古/高云/簇（cù）此城，</w:t>
      </w:r>
    </w:p>
    <w:p w14:paraId="615ADD9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秋风/吹散（sàn）/马蹄声。</w:t>
      </w:r>
    </w:p>
    <w:p w14:paraId="0D5F969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河流/大野/犹嫌（xián）束，</w:t>
      </w:r>
    </w:p>
    <w:p w14:paraId="5D1AD22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山入/潼（tóng）/关不解平。</w:t>
      </w:r>
    </w:p>
    <w:p w14:paraId="4D43E6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任务二：链接·文学常识</w:t>
      </w:r>
    </w:p>
    <w:p w14:paraId="135C8F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宋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</w:rPr>
        <w:t>展板第二展区为“链接·文学常识”，请你根据课下注释以及查阅资料所得，帮助工作人员补齐下列表格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。</w:t>
      </w:r>
    </w:p>
    <w:tbl>
      <w:tblPr>
        <w:tblStyle w:val="8"/>
        <w:tblpPr w:leftFromText="180" w:rightFromText="180" w:vertAnchor="text" w:horzAnchor="page" w:tblpX="1067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52CA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3BC58DD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0172ECF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50A3184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478B0DC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69DABB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0238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7A44D7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《秋词（其一）》</w:t>
            </w:r>
          </w:p>
        </w:tc>
        <w:tc>
          <w:tcPr>
            <w:tcW w:w="910" w:type="dxa"/>
            <w:vAlign w:val="center"/>
          </w:tcPr>
          <w:p w14:paraId="744985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34819D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43CE0F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刘禹锡(772-842),字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,洛阳(今属河南)人,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代文学家,有“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”之称。与      合称“刘柳”,与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合称“刘白”。其诗通俗清新,善用比兴手法寄托政治内容。主要作品有《陋室铭》《竹枝词》《杨柳枝词》《乌衣巷》等,有《刘梦得文集》存世。</w:t>
            </w:r>
          </w:p>
        </w:tc>
        <w:tc>
          <w:tcPr>
            <w:tcW w:w="2867" w:type="dxa"/>
            <w:vAlign w:val="center"/>
          </w:tcPr>
          <w:p w14:paraId="2E93F6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》题下有诗两首,这里选的是第一首。永贞元年(805),唐顺宗即位,任用王叔文改革朝政,刘禹锡也参加了这场革新运动。但革新运动遭到宦官、藩镇、官僚势力的强烈反对,以失败告终。顺宗被迫退位,王叔文被赐死,刘禹锡被贬。刘禹锡被贬到朗州(湖南常德)时,是三十四岁。正感到春风得意，却被赶出了朝廷,其苦闷是可想而知的。但他不愿随波逐流,追求与众不同,不肯人云亦云。《秋词二首》就是他在这种心情下写的。</w:t>
            </w:r>
          </w:p>
        </w:tc>
      </w:tr>
      <w:tr w14:paraId="03E6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31BA4B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《夜雨寄北》</w:t>
            </w:r>
          </w:p>
        </w:tc>
        <w:tc>
          <w:tcPr>
            <w:tcW w:w="910" w:type="dxa"/>
            <w:vAlign w:val="center"/>
          </w:tcPr>
          <w:p w14:paraId="3674CF8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245198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00B4307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李商隐（约813—约858），字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，怀州河内（今河南沁阳）人，   代诗人。和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合称“小李杜”，与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合称“温李”。其诗构思新颖，风格秾丽。</w:t>
            </w:r>
          </w:p>
        </w:tc>
        <w:tc>
          <w:tcPr>
            <w:tcW w:w="2867" w:type="dxa"/>
            <w:vAlign w:val="center"/>
          </w:tcPr>
          <w:p w14:paraId="281A28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这首诗是诗人身居遥远的异乡巴蜀（今四川、重庆一带）时写给在长安（今西安）的妻子的一首七言绝句。因为长安在巴蜀之北，故题作《夜雨寄北》。</w:t>
            </w:r>
          </w:p>
        </w:tc>
      </w:tr>
      <w:tr w14:paraId="1529E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0BCCC25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《十一月四日风雨大作（其二）》</w:t>
            </w:r>
          </w:p>
        </w:tc>
        <w:tc>
          <w:tcPr>
            <w:tcW w:w="910" w:type="dxa"/>
            <w:vAlign w:val="center"/>
          </w:tcPr>
          <w:p w14:paraId="79EB687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637BE7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ACDD28D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陆游（1125—1210），字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，越州山阴（今浙江绍兴）人，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（朝代）诗人。他一生笔耕不辍，诗、词、文均有很高成就，其诗语言平易晓畅，饱含爱国热情，对后世影响深远。代表作有《游山西村》《关山月》《书愤》《示儿》等</w:t>
            </w:r>
          </w:p>
        </w:tc>
        <w:tc>
          <w:tcPr>
            <w:tcW w:w="2867" w:type="dxa"/>
            <w:vAlign w:val="center"/>
          </w:tcPr>
          <w:p w14:paraId="7F16EF3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此题下共有诗两首，这里选的是第二首。陆游自罢官后，闲居家乡山阴。此诗作于南宋光宗绍熙三年（1192）十一月四日，当时诗人已年近七旬，虽然年迈，但爱国之情不减，一心想要报效国家。诗人收复国土的强烈愿望在现实中已不可能实现,就在十一月四日那个“风雨大作”的夜里,诗人触景生情、由情生思,在梦中实现了自己金戈铁马、驰骋中原的愿望。</w:t>
            </w:r>
          </w:p>
        </w:tc>
      </w:tr>
      <w:tr w14:paraId="1D74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44AE53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《潼   关》</w:t>
            </w:r>
          </w:p>
        </w:tc>
        <w:tc>
          <w:tcPr>
            <w:tcW w:w="910" w:type="dxa"/>
            <w:vAlign w:val="center"/>
          </w:tcPr>
          <w:p w14:paraId="3D3F358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130E47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24F27D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谭嗣同（1865—1898） 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，湖南浏阳人，清末维新派政治家、思想家，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“六君子”之一。</w:t>
            </w:r>
          </w:p>
        </w:tc>
        <w:tc>
          <w:tcPr>
            <w:tcW w:w="2867" w:type="dxa"/>
            <w:vAlign w:val="center"/>
          </w:tcPr>
          <w:p w14:paraId="6690279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潼关，在今陕西潼关北，关城临黄河，依秦岭，当山西、陕西、河南三省要冲，历来为军事重地。</w:t>
            </w:r>
          </w:p>
          <w:p w14:paraId="3C9E45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谭嗣同写这首诗时才十多岁，当时随父赴甘肃上任，途经陕西潼关，被北方的特有的壮阔风景所震撼，欣然命笔。</w:t>
            </w:r>
          </w:p>
        </w:tc>
      </w:tr>
    </w:tbl>
    <w:p w14:paraId="49C025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任务三：译读·诗文大意</w:t>
      </w:r>
    </w:p>
    <w:p w14:paraId="4FF9DBC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3.展板第三展区为“译读·诗文大意”，请你根据课下注释和工具书对四首绝句进行译读。</w:t>
      </w:r>
    </w:p>
    <w:p w14:paraId="5B3777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（1）《秋词（其一）》译文：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295FAB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8DA79D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FB6FD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A36455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（2）《夜雨寄北》译文：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6E7051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A620A4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ED601E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AB5FAB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（3）《十一月四日风雨大作（其二）》译文：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555090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11A0BB3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47E9A9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6716F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（4）《潼关》译文：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</w:t>
      </w:r>
    </w:p>
    <w:p w14:paraId="783F683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070E3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01647D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E4127A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任务四：赏析·把握情感</w:t>
      </w:r>
    </w:p>
    <w:p w14:paraId="537CAF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4.展板第四展区为“赏析·把握情感”，请同学们结合创作背景和诗歌核心意象理解诗歌所传达的情感。</w:t>
      </w:r>
    </w:p>
    <w:p w14:paraId="07F6C31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（1）秋词（其一）</w:t>
      </w:r>
    </w:p>
    <w:p w14:paraId="72F7425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自古逢秋悲寂寥，我言秋日胜春朝。</w:t>
      </w:r>
    </w:p>
    <w:p w14:paraId="610B49C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晴空一鹤排云上，便引诗情到碧霄。</w:t>
      </w:r>
    </w:p>
    <w:p w14:paraId="6FC653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第一、二句运用对比的手法，先指出自古以来文人悲秋的传统，然后直抒胸臆，热情地赞美秋天，态度鲜明地否定了悲秋的论调，表达了诗人积极乐观的心态。</w:t>
      </w:r>
    </w:p>
    <w:p w14:paraId="4A09AF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借景抒情，展现了一幅秋高气爽、天高云淡，一只白鹤直冲云霄的明丽秋景；隐含诗人因支持改革运动屡遭贬谪、愈挫愈勇的豪壮情怀。一个“排”字，形象生动地写出了白鹤冲破白云阻隔、直上云霄的气势，表现了诗人奋发进取的豪情和豁达乐观的情怀。</w:t>
      </w:r>
    </w:p>
    <w:p w14:paraId="6B2F57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79310C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诗歌前两句运用了哪种写作手法？请简要分析。</w:t>
      </w:r>
    </w:p>
    <w:p w14:paraId="4D842C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EFDA3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0C18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BC95E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②你认为诗人眼中“秋日胜春朝”的理由是什么？全诗表达了诗人怎样的人生态度？</w:t>
      </w:r>
    </w:p>
    <w:p w14:paraId="2E0854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7313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F3CB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019A4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813D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③“晴空一鹤排云上”中的“排”字历来为人们所称道，请你说说它的妙处。</w:t>
      </w:r>
    </w:p>
    <w:p w14:paraId="2C1A0B3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EA68B2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4ABB6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E299B2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F2C4C9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（2）夜 雨 寄 北</w:t>
      </w:r>
    </w:p>
    <w:p w14:paraId="7008083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君问归期未有期，巴山夜雨涨秋池。</w:t>
      </w:r>
    </w:p>
    <w:p w14:paraId="2462033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何当共剪西窗烛，却话巴山夜雨时。</w:t>
      </w:r>
    </w:p>
    <w:p w14:paraId="6F8603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句中两个“期”字，一问一答，表达了诗人欲归不得归的愁苦、漂泊在外的孤寂和对亲人的思念之情。第二句写眼前之景（实景），情景交融。面对凄凉的秋夜之雨，诗人愁随雨涨，表现了身居异乡的孤独、凄凉。“涨”字富于动态感，写出了巴山水注满秋池的夜雨景象，衬托出诗人的绵绵秋思。</w:t>
      </w:r>
    </w:p>
    <w:p w14:paraId="669D5E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笔锋一转，写诗人想象回家团聚后剪烛西窗、共话今宵的情景（虚景）。时空交错，虚实相生，把眼前的凄苦转换成未来团聚的欢乐，也在未来的欢乐中注入被时间过滤了的“昔日”之苦，表达了诗人强烈的思归之情。</w:t>
      </w:r>
    </w:p>
    <w:p w14:paraId="1D5ED5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4BFAAC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“君问归期未有期”中的两个“期”有什么表达效果？请简要分析。</w:t>
      </w:r>
    </w:p>
    <w:p w14:paraId="7B9689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8711C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32237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4F1BD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②描述“巴山夜雨涨秋池”的画面，并说说这一句有何作用？</w:t>
      </w:r>
    </w:p>
    <w:p w14:paraId="16C53F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1432D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AAABA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11855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“巴山夜雨涨秋池”中的“涨”字用得极其巧妙，简要分析其妙在哪里。</w:t>
      </w:r>
    </w:p>
    <w:p w14:paraId="21F3A3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6A31F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73505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E040A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1A244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05966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④小语在读到“何当共剪西窗烛”这一句时提出疑问:“剪烛”是剪蜡烛吗?诗人为什么要描述“剪烛”的情景?请你根据下面的知识卡片和诗歌内容,回答他的疑问。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2C8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1C537DA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知识卡片</w:t>
            </w:r>
          </w:p>
          <w:p w14:paraId="447C67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古代蜡烛芯用纱绳等制成,点燃中无法充分燃烧,常形成长长的黑色烛花伸入火焰中,使烛光暗淡,故须不断剪去,此即“剪烛”。</w:t>
            </w:r>
          </w:p>
          <w:p w14:paraId="7852EA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“何当共剪西窗烛,却话巴山夜雨时”(李商隐《夜雨寄北》)被蒲松龄在《聊斋志异》中沿用为“剪烛西窗,如得良友”,之后演变为成语“剪烛西窗”。剪烛西窗原指思念远方的妻子,盼望相聚夜语。后泛指亲友聚谈。</w:t>
            </w:r>
          </w:p>
        </w:tc>
      </w:tr>
    </w:tbl>
    <w:p w14:paraId="27B897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2497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40336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76063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0D404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⑤这首诗借“巴山夜雨”之景抒发了作者怎样的思想感情？</w:t>
      </w:r>
    </w:p>
    <w:p w14:paraId="13D829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925E3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913DF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5C11D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D20E3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（3）十一月四日风雨大作（其二）</w:t>
      </w:r>
    </w:p>
    <w:p w14:paraId="5DA1622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僵卧孤村不自哀，尚思为国戍轮台。</w:t>
      </w:r>
    </w:p>
    <w:p w14:paraId="3C4A9EF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夜阑卧听风吹雨，铁马冰河入梦来。</w:t>
      </w:r>
    </w:p>
    <w:p w14:paraId="186491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、二句写现实。““僵”字写年迈，肌骨衰老；“卧”字写多病；“孤”字写生活孤苦，思想苦闷；“哀”写诗人贫困村居，过着凄苦生活。这四字写出了诗人罢官回乡后处境寂寞、窘迫、冷落的生活现状。但这不是诗人所要强调的内容，“不自哀”才是他要坚持的信念。“思”字，表现出诗人坚定不移的报国之志和忧国忧民的拳拳之心。</w:t>
      </w:r>
    </w:p>
    <w:p w14:paraId="3D0BE5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由现实转入梦境。“风吹雨”运用双关的修辞手法，既指现实生活中的风雨，又象征南宋王朝风雨飘摇的处境。“铁马冰河入梦来”正是诗人日夜所思的结果，淋漓尽致地表现了他的英雄气概和爱国情怀。</w:t>
      </w:r>
    </w:p>
    <w:p w14:paraId="62A21C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A9374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诗歌前两句运用了什么写法？表明了什么？</w:t>
      </w:r>
    </w:p>
    <w:p w14:paraId="09B05B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5FAE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CCF9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7EDE1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61ABA3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28712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②本诗第一、二句中“僵”和“尚”用得好，请说说好在哪里。</w:t>
      </w:r>
    </w:p>
    <w:p w14:paraId="76721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78E49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2C6D4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EB4BF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③请赏析“夜阑卧听风吹雨”的妙处。</w:t>
      </w:r>
    </w:p>
    <w:p w14:paraId="30366B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6E000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FC7752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11ED3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76E53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④简要赏析“夜阑卧听风吹雨，铁马冰河入梦来。”两句诗。</w:t>
      </w:r>
    </w:p>
    <w:p w14:paraId="5B4A6F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3C045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CDC79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14E95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62CC8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⑤这首诗表达了诗人怎样的思想感情？</w:t>
      </w:r>
    </w:p>
    <w:p w14:paraId="432C9E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8B5D6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6CFF4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C3F8B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4A7DA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⑥根据你对这首诗的理解，简要说说诗中展现了一个什么样的诗人形象。</w:t>
      </w:r>
    </w:p>
    <w:p w14:paraId="4C47D2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BD02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E493C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957AE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A22F8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80822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（4）潼   关</w:t>
      </w:r>
    </w:p>
    <w:p w14:paraId="6A7BD6B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终古高云簇此城，秋风吹散马蹄声。</w:t>
      </w:r>
    </w:p>
    <w:p w14:paraId="08579F2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河流大野犹嫌束，山入潼关不解平。</w:t>
      </w:r>
    </w:p>
    <w:p w14:paraId="6AF5A2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句写潼关的历史和气势。“终古”点明潼关历史悠久，“高云簇”不言城高而其高自见，从视觉的角度烘托了潼关城的高耸、壮阔。第二句写清脆的马蹄声被猎猎的秋风吹散，从听觉上凸显了潼关城的寂寥与辽远。</w:t>
      </w:r>
    </w:p>
    <w:p w14:paraId="31759E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第三句笔锋一转，写“河流大野”，不说其奔腾或壮阔，而说其“犹嫌”拘束。第四句写秦岭山脉入潼关之态势，不说其巍峨险峻，而说其桀骜不驯，再也不知何谓平坦。这两句巧用拟人的修辞手法描写黄河、秦岭，突出了黄河咆哮的气势和秦岭高耸险峻的形势，使人在山河的雄伟气势中强烈感受到诗人渴望冲决罗网、勇往直前、追求个性解放的少年意气。</w:t>
      </w:r>
    </w:p>
    <w:p w14:paraId="400902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512CDC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班级举办以“少年意气壮山河”为主题的读书活动，并对谭嗣同的《潼关》一诗进行了探究。请你补全下面的对话。</w:t>
      </w:r>
    </w:p>
    <w:p w14:paraId="4D55E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小何：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本诗首句写高云簇拥着古城，第二句写清脆的马蹄声被秋风吹散，分别从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两种感官角度，展现了潼关古城的苍茫雄浑、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11A0E9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小牧：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是的，从“簇”字可以看出前两句还使用了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的修辞手法。</w:t>
      </w:r>
    </w:p>
    <w:p w14:paraId="037EC7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小亮：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后两句也运用了这种修辞手法，生动形象地表现了山水的巍峨壮阔，体现了诗人内心渴望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</w:t>
      </w:r>
    </w:p>
    <w:p w14:paraId="4955C8C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4960B7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②谭嗣同写这首诗时才14岁,他随父亲途经潼关,被塞外壮阔的景象所震撼,尽情抒写少年意气风发。在后两句诗中,他是如何借山水表达思想感情的?</w:t>
      </w:r>
    </w:p>
    <w:p w14:paraId="52A4499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8EF14E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711EC0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3586CF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586352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84FE3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1.背默四首古诗词。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6A45051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任务二：链接·文学常识</w:t>
      </w:r>
    </w:p>
    <w:p w14:paraId="7CF4969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tbl>
      <w:tblPr>
        <w:tblStyle w:val="8"/>
        <w:tblpPr w:leftFromText="180" w:rightFromText="180" w:vertAnchor="text" w:horzAnchor="page" w:tblpX="1067" w:tblpY="800"/>
        <w:tblOverlap w:val="never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0A019CB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33C15E5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616AAE8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6865B9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2D3920E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4D0B031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41E536F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1B9E96B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《秋词（其一）》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0C0F056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169C9CA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45DF7C2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 刘禹锡集 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43BE2F2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刘禹锡(772-842),字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梦得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,洛阳(今属河南)人,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唐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代文学家,有“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诗豪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”之称。与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柳宗元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合称“刘柳”,与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白居易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合称“刘白”。其诗通俗清新,善用比兴手法寄托政治内容。主要作品有《陋室铭》《竹枝词》《杨柳枝词》《乌衣巷》等,有《刘梦得文集》存世。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7416D4E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秋词》题下有诗两首,这里选的是第一首。永贞元年(805),唐顺宗即位,任用王叔文改革朝政,刘禹锡也参加了这场革新运动。但革新运动遭到宦官、藩镇、官僚势力的强烈反对,以失败告终。顺宗被迫退位,王叔文被赐死,刘禹锡被贬。刘禹锡被贬到朗州(湖南常德)时,是三十四岁。正感到春风得意，却被赶出了朝廷,其苦闷是可想而知的。但他不愿随波逐流,追求与众不同,不肯人云亦云。《秋词二首》就是他在这种心情下写的。</w:t>
            </w:r>
          </w:p>
        </w:tc>
      </w:tr>
      <w:tr w14:paraId="4D8BDF7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64E238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《夜雨寄北》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252E646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77D346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75DAAF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李商隐诗歌集解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7EDE3AD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李商隐（约813—约858），字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义山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玉谿（xī）生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，怀州河内（今河南沁阳）人，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唐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代诗人。和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杜牧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合称“小李杜”，与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温庭筠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合称“温李”。其诗构思新颖，风格秾丽。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740193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这首诗是诗人身居遥远的异乡巴蜀（今四川、重庆一带）时写给在长安（今西安）的妻子的一首七言绝句。因为长安在巴蜀之北，故题作《夜雨寄北》。</w:t>
            </w:r>
          </w:p>
        </w:tc>
      </w:tr>
      <w:tr w14:paraId="22FED0A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2953D2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《十一月四日风雨大作（其二）》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15AD7BB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027AA3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1E2540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剑南诗稿校注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3650AC6B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陆游（1125—1210），字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务观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放翁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，越州山阴（今浙江绍兴）人，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南宋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（朝代）诗人。他一生笔耕不辍，诗、词、文均有很高成就，其诗语言平易晓畅，饱含爱国热情，对后世影响深远。代表作有《游山西村》《关山月》《书愤》《示儿》等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77ACB6D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此题下共有诗两首，这里选的是第二首。陆游自罢官后，闲居家乡山阴。此诗作于南宋光宗绍熙三年（1192）十一月四日，当时诗人已年近七旬，虽然年迈，但爱国之情不减，一心想要报效国家。诗人收复国土的强烈愿望在现实中已不可能实现,就在十一月四日那个“风雨大作”的夜里,诗人触景生情、由情生思,在梦中实现了自己金戈铁马、驰骋中原的愿望。</w:t>
            </w:r>
          </w:p>
        </w:tc>
      </w:tr>
      <w:tr w14:paraId="36DA44C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625DED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《潼   关》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21A8556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74FB6CA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76637A4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谭嗣同全集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38F51EE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谭嗣同（1865—1898） 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复生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壮飞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，湖南浏阳人，清末维新派政治家、思想家，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    戊戌变法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“六君子”之一。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6CFDE7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潼关，在今陕西潼关北，关城临黄河，依秦岭，当山西、陕西、河南三省要冲，历来为军事重地。</w:t>
            </w:r>
          </w:p>
          <w:p w14:paraId="3064CDF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谭嗣同写这首诗时才十多岁，当时随父赴甘肃上任，途经陕西潼关，被北方的特有的壮阔风景所震撼，欣然命笔。</w:t>
            </w:r>
          </w:p>
        </w:tc>
      </w:tr>
    </w:tbl>
    <w:p w14:paraId="310ECDA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39DD86F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任务三：译读·诗文大意</w:t>
      </w:r>
    </w:p>
    <w:p w14:paraId="648660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3.展板第三展区为“译读·诗文大意”，请你根据课下注释和工具书对四首唐诗进行译读。</w:t>
      </w:r>
    </w:p>
    <w:p w14:paraId="4B88DF2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（1）《秋词（其一）》译文：自古以来，多少文人墨客面对秋天就都悲叹冷清萧条，我却认为秋天要胜过春天。秋天晴朗的天空中，一只白鹤推开云层，一飞冲天，我的诗兴也被它带到了蓝天。</w:t>
      </w:r>
    </w:p>
    <w:p w14:paraId="3F21498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（2）《夜雨寄北》译文：你问我回家的日子，我尚未定归期，今晚巴山下着大雨，雨水涨满秋池。何时你我重新聚首，共剪西窗烛花，再告诉你今夜的秋雨和我痛苦的情思。</w:t>
      </w:r>
    </w:p>
    <w:p w14:paraId="486415F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《十一月四日风雨大作（其二）》译文：我静静地躺在孤寂荒凉的乡村里，没有为自己的处境而感到悲哀，心中还想着替国家守卫边关。夜深了，我躺在床上听着风吹雨打的声音，披着铁甲的战马驰过冰河征战疆场的情景又进入我的梦境中来。</w:t>
      </w:r>
    </w:p>
    <w:p w14:paraId="69D8D4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（4）《潼关》译文：从古到今，这巍峨的雄关就被白云团团簇拥着，清脆的马蹄声被猎猎西风吹散、吹远。黄河奔向平坦广阔的原野，好像仍嫌河床箍得太紧；山峰刚入潼关便突兀而起、耸入云天，唯恐自己显得平庸。</w:t>
      </w:r>
    </w:p>
    <w:p w14:paraId="6508F21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四：赏析·把握情感</w:t>
      </w:r>
    </w:p>
    <w:p w14:paraId="37A099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4.（1）秋词（其一）</w:t>
      </w:r>
    </w:p>
    <w:p w14:paraId="7B9661D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运用了对比手法。诗人一反常态，不写悲秋，而写爱秋，说秋天比那万物萌生、欣欣向荣的春天更胜过一筹，这是对自古以来的悲秋论调的有力否定，表现了诗人的自信、乐观。</w:t>
      </w:r>
    </w:p>
    <w:p w14:paraId="219313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在如此秋高气爽的天气，看见白鹤直冲云霄，诗人心情豁然开朗，诗情广阔，于是说“我言秋日胜春朝”。</w:t>
      </w:r>
    </w:p>
    <w:p w14:paraId="0876AC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全诗明朗刚健，激越向上，仔细品读，约略能感觉到诗中隐含着诗人因支持变法屡遭贬谪、愈挫愈奋的豪壮情怀。</w:t>
      </w:r>
    </w:p>
    <w:p w14:paraId="43BADA0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“排”，在这里是“推开”的意思，形象地写出了白鹤一飞冲天，仿佛冲破白云阻隔的气势，表现了诗人奋发进取的豪情和豁达乐观的情怀。</w:t>
      </w:r>
    </w:p>
    <w:p w14:paraId="44F1070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（2）夜 雨 寄 北</w:t>
      </w:r>
    </w:p>
    <w:p w14:paraId="6B44EB5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以设问点题，一问一答，将对“归期”的希望与“未有期”的失望融入凄凉萧瑟的景色之中，包含着诗人的苦涩和无奈，渲染了孤独凄凉的气氛。</w:t>
      </w:r>
    </w:p>
    <w:p w14:paraId="0804936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巴山的秋夜一片迷茫，大雨滂沱，池水高涨了。</w:t>
      </w:r>
    </w:p>
    <w:p w14:paraId="6C64093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运用环境描写，渲染凄凉的氛围，借凄凉的秋夜雨景抒发了在巴蜀羁旅中的孤独凄凉之感。</w:t>
      </w:r>
    </w:p>
    <w:p w14:paraId="04BB3F8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“涨”字富于动态感，既写出了巴山雨水注满秋池的自然之景，又流露出羁旅之愁与不得归之苦，衬托出诗人深重绵远的愁思。</w:t>
      </w:r>
    </w:p>
    <w:p w14:paraId="5C8B8BE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④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“剪烛”不是剪蜡烛,而是剪去蜡烛燃烧时形成的黑色烛花。诗人描写“剪烛”的情景是为了以未来团聚的欢乐,反衬出今夜思念的愁苦;而今夜思念的愁苦又成了未来剪烛夜话的材料,增添了重聚时的欢乐。</w:t>
      </w:r>
    </w:p>
    <w:p w14:paraId="069E572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⑤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漂泊异乡，盼望归期的感伤，以及对妻子的深切思念。</w:t>
      </w:r>
    </w:p>
    <w:p w14:paraId="5D8B894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（3）十一月四日风雨大作（其二）</w:t>
      </w:r>
    </w:p>
    <w:p w14:paraId="16E2DE3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前两句运用对比的写法，将“僵卧孤村”的衰老之状与“为国戍轮台”的不减壮志形成鲜明对比，表明了诗人的爱国热情是终其一生的。</w:t>
      </w:r>
    </w:p>
    <w:p w14:paraId="0A1B8AB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“僵”写出诗人风雨夜老境的凄凉，与后面所写的诗人的报国壮志形成鲜明对比；“尚”表现了诗人至死不渝的爱国之情和报国之志。</w:t>
      </w:r>
    </w:p>
    <w:p w14:paraId="52BB58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运用双关的修辞手法，“风吹雨”既指现实生活中的风雨，又象征南宋王朝风雨飘摇的处境。表现了诗人忧国忧民的拳拳之心。</w:t>
      </w:r>
    </w:p>
    <w:p w14:paraId="14C9687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④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运用虚实结合的写作手法，实写雨夜之声，虚写梦境征战疆场，诗人因关心国家而形成戎马征战的梦幻，以梦的形式再现了“戍轮台”的志向，由现实转入梦境，抒发了诗人的报国之志和忧国忧民之情。</w:t>
      </w:r>
    </w:p>
    <w:p w14:paraId="5A136A2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⑤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这首诗借写风雨梦境，抒发了感人至深的报国之志和忧国忧民的拳拳之心。</w:t>
      </w:r>
    </w:p>
    <w:p w14:paraId="16BE913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⑥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诗中塑造了一个虽年老多病，却仍渴望为国戍边、奋勇杀敌、收复失地的爱国诗人形象。</w:t>
      </w:r>
    </w:p>
    <w:p w14:paraId="631A357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（4）潼   关</w:t>
      </w:r>
    </w:p>
    <w:p w14:paraId="6601DF2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视觉  听觉  寂静辽远  拟人  冲决罗网、勇往直前、追求个性解放的少年意气</w:t>
      </w:r>
    </w:p>
    <w:p w14:paraId="0657037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“犹嫌束”“不解平”赋予山水以人的性格,写出了山水的生机和活力(把山水写活了),读来富有冲击力;将自己的感觉融入到山水中,借山水表达了渴望冲破罗网、羁绊,勇往直前,追求个性自由与解放的少年意气。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86D7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2B42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1A09F8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C12AAD"/>
    <w:rsid w:val="19EF59BA"/>
    <w:rsid w:val="1A2C3FB5"/>
    <w:rsid w:val="1AB10F80"/>
    <w:rsid w:val="1ADD017C"/>
    <w:rsid w:val="1B583874"/>
    <w:rsid w:val="1B7D623F"/>
    <w:rsid w:val="1BEE6F83"/>
    <w:rsid w:val="1C130AF5"/>
    <w:rsid w:val="1C497E9A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4053EBE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2C69E4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66B53BD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7F012F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DEE0B8C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4CA4127"/>
    <w:rsid w:val="65B91CC1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BE44E13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1553</Words>
  <Characters>1620</Characters>
  <Lines>48</Lines>
  <Paragraphs>13</Paragraphs>
  <TotalTime>7</TotalTime>
  <ScaleCrop>false</ScaleCrop>
  <LinksUpToDate>false</LinksUpToDate>
  <CharactersWithSpaces>1811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2B51A9B414A54463B16B37174AD121EA_12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